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E1707" w14:textId="74D33A88" w:rsidR="0088692C" w:rsidRPr="0088692C" w:rsidRDefault="0088692C" w:rsidP="0088692C">
      <w:pPr>
        <w:jc w:val="center"/>
        <w:rPr>
          <w:rFonts w:asciiTheme="minorHAnsi" w:hAnsiTheme="minorHAnsi" w:cstheme="minorBidi"/>
          <w:b/>
          <w:bCs/>
          <w:sz w:val="40"/>
          <w:szCs w:val="40"/>
        </w:rPr>
      </w:pPr>
      <w:r w:rsidRPr="0088692C">
        <w:rPr>
          <w:b/>
          <w:bCs/>
          <w:sz w:val="40"/>
          <w:szCs w:val="40"/>
        </w:rPr>
        <w:t>Don’t Get Down</w:t>
      </w:r>
      <w:r w:rsidR="003474CD">
        <w:rPr>
          <w:b/>
          <w:bCs/>
          <w:sz w:val="40"/>
          <w:szCs w:val="40"/>
        </w:rPr>
        <w:t xml:space="preserve">. </w:t>
      </w:r>
      <w:r w:rsidRPr="0088692C">
        <w:rPr>
          <w:b/>
          <w:bCs/>
          <w:sz w:val="40"/>
          <w:szCs w:val="40"/>
        </w:rPr>
        <w:t>Get Kinky!</w:t>
      </w:r>
    </w:p>
    <w:p w14:paraId="407809A5" w14:textId="3E9B856D" w:rsidR="0088692C" w:rsidRDefault="0038577D" w:rsidP="0088692C">
      <w:pPr>
        <w:jc w:val="center"/>
        <w:rPr>
          <w:i/>
          <w:iCs/>
          <w:sz w:val="32"/>
          <w:szCs w:val="32"/>
        </w:rPr>
      </w:pPr>
      <w:r w:rsidRPr="003474CD">
        <w:rPr>
          <w:i/>
          <w:sz w:val="32"/>
          <w:szCs w:val="32"/>
        </w:rPr>
        <w:t>Kinky Boots</w:t>
      </w:r>
      <w:r w:rsidR="0088692C" w:rsidRPr="0088692C">
        <w:rPr>
          <w:i/>
          <w:iCs/>
          <w:sz w:val="32"/>
          <w:szCs w:val="32"/>
        </w:rPr>
        <w:t>,</w:t>
      </w:r>
      <w:r w:rsidRPr="0088692C">
        <w:rPr>
          <w:i/>
          <w:iCs/>
          <w:sz w:val="32"/>
          <w:szCs w:val="32"/>
        </w:rPr>
        <w:t xml:space="preserve"> </w:t>
      </w:r>
      <w:r w:rsidR="0088692C" w:rsidRPr="0088692C">
        <w:rPr>
          <w:i/>
          <w:iCs/>
          <w:sz w:val="32"/>
          <w:szCs w:val="32"/>
        </w:rPr>
        <w:t>a</w:t>
      </w:r>
      <w:r w:rsidR="00063099" w:rsidRPr="0088692C">
        <w:rPr>
          <w:i/>
          <w:iCs/>
          <w:sz w:val="32"/>
          <w:szCs w:val="32"/>
        </w:rPr>
        <w:t xml:space="preserve"> joyful musical about finding your footing </w:t>
      </w:r>
      <w:r w:rsidR="0088692C" w:rsidRPr="0088692C">
        <w:rPr>
          <w:i/>
          <w:iCs/>
          <w:sz w:val="32"/>
          <w:szCs w:val="32"/>
        </w:rPr>
        <w:t xml:space="preserve">comes to </w:t>
      </w:r>
    </w:p>
    <w:p w14:paraId="3CD34AE2" w14:textId="6D3003E3" w:rsidR="00063099" w:rsidRPr="0088692C" w:rsidRDefault="0088692C" w:rsidP="0088692C">
      <w:pPr>
        <w:jc w:val="center"/>
        <w:rPr>
          <w:i/>
          <w:iCs/>
          <w:sz w:val="32"/>
          <w:szCs w:val="32"/>
        </w:rPr>
      </w:pPr>
      <w:r w:rsidRPr="0088692C">
        <w:rPr>
          <w:i/>
          <w:iCs/>
          <w:sz w:val="32"/>
          <w:szCs w:val="32"/>
        </w:rPr>
        <w:t>The Phoenix Theatre Company</w:t>
      </w:r>
    </w:p>
    <w:p w14:paraId="1D546D45" w14:textId="77777777" w:rsidR="0038577D" w:rsidRDefault="0038577D" w:rsidP="0047633C">
      <w:pPr>
        <w:rPr>
          <w:i/>
          <w:iCs/>
        </w:rPr>
      </w:pPr>
    </w:p>
    <w:p w14:paraId="57374665" w14:textId="6A8AFBA4" w:rsidR="00DF647F" w:rsidRDefault="003474CD" w:rsidP="00DF647F">
      <w:r>
        <w:rPr>
          <w:i/>
          <w:iCs/>
        </w:rPr>
        <w:t xml:space="preserve">(Aug </w:t>
      </w:r>
      <w:r w:rsidR="006713FB">
        <w:rPr>
          <w:i/>
          <w:iCs/>
        </w:rPr>
        <w:t>8</w:t>
      </w:r>
      <w:r w:rsidR="00F07B40">
        <w:rPr>
          <w:i/>
          <w:iCs/>
        </w:rPr>
        <w:t>, 2019 –</w:t>
      </w:r>
      <w:r w:rsidR="006713FB">
        <w:rPr>
          <w:i/>
          <w:iCs/>
        </w:rPr>
        <w:t xml:space="preserve"> PHOENIX</w:t>
      </w:r>
      <w:r w:rsidR="00F07B40">
        <w:rPr>
          <w:i/>
          <w:iCs/>
        </w:rPr>
        <w:t xml:space="preserve">) </w:t>
      </w:r>
      <w:r w:rsidR="00DF647F">
        <w:t xml:space="preserve">Everyone loves the story of an underdog, especially when it involves cabaret-worthy shoes and music, and relationships in the unlikeliest of places. This is exactly what makes the international Broadway musical </w:t>
      </w:r>
      <w:r w:rsidR="00DF647F">
        <w:rPr>
          <w:i/>
          <w:iCs/>
        </w:rPr>
        <w:t xml:space="preserve">Kinky Boots </w:t>
      </w:r>
      <w:r w:rsidR="00DF647F">
        <w:t xml:space="preserve">such a popular show wherever it goes. Now, The Phoenix Theatre Company is producing its version of the show, which will run Aug. 28 through Oct. 13. It’s only the third regional theatre in the U.S. to do so. </w:t>
      </w:r>
    </w:p>
    <w:p w14:paraId="7D3543A1" w14:textId="77777777" w:rsidR="00DF647F" w:rsidRDefault="00DF647F" w:rsidP="00DF647F"/>
    <w:p w14:paraId="7F9DF253" w14:textId="1E9F0FE1" w:rsidR="0047633C" w:rsidRDefault="009F2FD3" w:rsidP="0047633C">
      <w:r>
        <w:t xml:space="preserve">Created by </w:t>
      </w:r>
      <w:r w:rsidR="00A60EC3" w:rsidRPr="00A60EC3">
        <w:t>four-time Tony Award-winner</w:t>
      </w:r>
      <w:r>
        <w:t>,</w:t>
      </w:r>
      <w:r w:rsidR="00A60EC3" w:rsidRPr="00A60EC3">
        <w:t> Harvey Fierstein</w:t>
      </w:r>
      <w:r>
        <w:t>,</w:t>
      </w:r>
      <w:r w:rsidR="00A60EC3" w:rsidRPr="00A60EC3">
        <w:t> and Grammy</w:t>
      </w:r>
      <w:r>
        <w:rPr>
          <w:vertAlign w:val="superscript"/>
        </w:rPr>
        <w:t xml:space="preserve"> </w:t>
      </w:r>
      <w:r>
        <w:t xml:space="preserve">and Tony </w:t>
      </w:r>
      <w:r w:rsidR="00A60EC3" w:rsidRPr="00A60EC3">
        <w:t>Award-winning rock icon</w:t>
      </w:r>
      <w:r>
        <w:t>,</w:t>
      </w:r>
      <w:r w:rsidR="00A60EC3" w:rsidRPr="00A60EC3">
        <w:t> Cyndi Lauper</w:t>
      </w:r>
      <w:r>
        <w:t xml:space="preserve">, </w:t>
      </w:r>
      <w:r w:rsidR="00D97AE0">
        <w:rPr>
          <w:i/>
          <w:iCs/>
        </w:rPr>
        <w:t>Kinky Boots</w:t>
      </w:r>
      <w:r>
        <w:t xml:space="preserve"> </w:t>
      </w:r>
      <w:r w:rsidRPr="009F2FD3">
        <w:t xml:space="preserve">combines the </w:t>
      </w:r>
      <w:r w:rsidR="00DF647F">
        <w:t>energetic</w:t>
      </w:r>
      <w:r w:rsidRPr="009F2FD3">
        <w:t xml:space="preserve"> dazzle of a drag show with a </w:t>
      </w:r>
      <w:r w:rsidR="00DF647F">
        <w:t>touching story of humanity</w:t>
      </w:r>
      <w:r w:rsidRPr="009F2FD3">
        <w:t>.</w:t>
      </w:r>
      <w:r w:rsidR="0047633C">
        <w:t xml:space="preserve"> </w:t>
      </w:r>
    </w:p>
    <w:p w14:paraId="0A69E13C" w14:textId="77777777" w:rsidR="006713FB" w:rsidRPr="00A60EC3" w:rsidRDefault="006713FB" w:rsidP="0079579A"/>
    <w:p w14:paraId="1123DBC1" w14:textId="29B7FD32" w:rsidR="00A60EC3" w:rsidRDefault="00A60EC3" w:rsidP="00A60EC3">
      <w:r w:rsidRPr="00A60EC3">
        <w:t xml:space="preserve">Based on the 2005 British </w:t>
      </w:r>
      <w:r w:rsidR="00A97A1E">
        <w:t xml:space="preserve">movie of the same name, </w:t>
      </w:r>
      <w:r w:rsidRPr="00A60EC3">
        <w:rPr>
          <w:i/>
          <w:iCs/>
        </w:rPr>
        <w:t>Kinky Boots</w:t>
      </w:r>
      <w:r w:rsidR="00A97A1E">
        <w:rPr>
          <w:i/>
          <w:iCs/>
        </w:rPr>
        <w:t xml:space="preserve"> </w:t>
      </w:r>
      <w:r w:rsidR="00A97A1E">
        <w:t>i</w:t>
      </w:r>
      <w:r w:rsidRPr="00A60EC3">
        <w:t xml:space="preserve">s inspired by true events and tells the story of Charlie Price, who inherits a floundering shoe factory from his father. In order to save the business, Charlie forms an unlikely partnership with </w:t>
      </w:r>
      <w:r w:rsidR="00FF562A">
        <w:t xml:space="preserve">a </w:t>
      </w:r>
      <w:r w:rsidRPr="00A60EC3">
        <w:t>drag queen</w:t>
      </w:r>
      <w:r w:rsidR="00FF562A">
        <w:t xml:space="preserve"> named</w:t>
      </w:r>
      <w:r w:rsidRPr="00A60EC3">
        <w:t xml:space="preserve"> Lola</w:t>
      </w:r>
      <w:r w:rsidR="00B65CB3">
        <w:t>,</w:t>
      </w:r>
      <w:r w:rsidRPr="00A60EC3">
        <w:t xml:space="preserve"> </w:t>
      </w:r>
      <w:r w:rsidR="00FF562A">
        <w:t xml:space="preserve">who is </w:t>
      </w:r>
      <w:r w:rsidR="00B65CB3" w:rsidRPr="00B65CB3">
        <w:t>a fabulous performer in need of some sturdy new stilettos.</w:t>
      </w:r>
      <w:r w:rsidR="00B65CB3">
        <w:t xml:space="preserve"> </w:t>
      </w:r>
      <w:r w:rsidR="005D7DD4" w:rsidRPr="005D7DD4">
        <w:rPr>
          <w:i/>
          <w:iCs/>
        </w:rPr>
        <w:t>Kinky Boots</w:t>
      </w:r>
      <w:r w:rsidRPr="00A60EC3">
        <w:t xml:space="preserve"> tells a tale of what can be accomplished when a town pulls together and people </w:t>
      </w:r>
      <w:r w:rsidR="00A97A1E">
        <w:t>set</w:t>
      </w:r>
      <w:r w:rsidRPr="00A60EC3">
        <w:t xml:space="preserve"> aside difference</w:t>
      </w:r>
      <w:r w:rsidR="00FF562A">
        <w:t>s</w:t>
      </w:r>
      <w:r w:rsidRPr="00A60EC3">
        <w:t xml:space="preserve"> to </w:t>
      </w:r>
      <w:r w:rsidR="00A97A1E">
        <w:t xml:space="preserve">achieve </w:t>
      </w:r>
      <w:r w:rsidRPr="00A60EC3">
        <w:t xml:space="preserve">a common goal. </w:t>
      </w:r>
      <w:r w:rsidR="00FF562A">
        <w:t>Throughout the show</w:t>
      </w:r>
      <w:r w:rsidRPr="00A60EC3">
        <w:t xml:space="preserve">, Charlie and Lola discover that although they look different, they are really more alike than they originally thought. </w:t>
      </w:r>
    </w:p>
    <w:p w14:paraId="46506FF7" w14:textId="16E41F44" w:rsidR="00A97A1E" w:rsidRDefault="00A97A1E" w:rsidP="00A60EC3"/>
    <w:p w14:paraId="7383266E" w14:textId="0BC65341" w:rsidR="0047633C" w:rsidRDefault="0047633C" w:rsidP="0047633C">
      <w:r>
        <w:t xml:space="preserve">“Kinky Boots is a universal story </w:t>
      </w:r>
      <w:r w:rsidR="00FF562A">
        <w:t xml:space="preserve">of </w:t>
      </w:r>
      <w:r w:rsidR="006E174C">
        <w:t xml:space="preserve">acceptance and hope </w:t>
      </w:r>
      <w:r>
        <w:t>that offers exciting moments of a community pulling together</w:t>
      </w:r>
      <w:r w:rsidR="006E174C">
        <w:t>,</w:t>
      </w:r>
      <w:r w:rsidRPr="0047633C">
        <w:t xml:space="preserve"> </w:t>
      </w:r>
      <w:r>
        <w:t xml:space="preserve">reminding the audience that we can </w:t>
      </w:r>
      <w:r w:rsidR="005D7DD4">
        <w:t xml:space="preserve">either </w:t>
      </w:r>
      <w:r>
        <w:t xml:space="preserve">let our differences divide us or we can let what we have in common bring us together and make something beautiful,” said </w:t>
      </w:r>
      <w:r w:rsidRPr="0047633C">
        <w:t xml:space="preserve">Pasha Yamotahari, </w:t>
      </w:r>
      <w:r w:rsidR="00DF647F">
        <w:t>d</w:t>
      </w:r>
      <w:r w:rsidRPr="0047633C">
        <w:t xml:space="preserve">irector, </w:t>
      </w:r>
      <w:r w:rsidR="00DF647F">
        <w:t>a</w:t>
      </w:r>
      <w:r w:rsidRPr="0047633C">
        <w:t xml:space="preserve">ssociate </w:t>
      </w:r>
      <w:r w:rsidR="00DF647F">
        <w:t>p</w:t>
      </w:r>
      <w:r w:rsidRPr="0047633C">
        <w:t xml:space="preserve">roducing </w:t>
      </w:r>
      <w:r w:rsidR="00DF647F">
        <w:t>d</w:t>
      </w:r>
      <w:r w:rsidRPr="0047633C">
        <w:t>irector</w:t>
      </w:r>
      <w:r>
        <w:t xml:space="preserve">, The Phoenix Theatre Company. “Lola’s character gives the show complexity and weight. She’s tough and sometimes combative, but she’s also generous, forgiving and brilliant. In the end, we realize that </w:t>
      </w:r>
      <w:r w:rsidR="00D97AE0">
        <w:t>–</w:t>
      </w:r>
      <w:r>
        <w:t xml:space="preserve"> just like Charlie </w:t>
      </w:r>
      <w:r w:rsidR="00D97AE0">
        <w:t>–</w:t>
      </w:r>
      <w:r>
        <w:t xml:space="preserve"> we are giving ourselves over to her ‘kinky’ and fabulous way of seeing the world.”</w:t>
      </w:r>
    </w:p>
    <w:p w14:paraId="37A18D39" w14:textId="76307A62" w:rsidR="00A60EC3" w:rsidRDefault="00A60EC3" w:rsidP="00A60EC3"/>
    <w:p w14:paraId="0C8697D7" w14:textId="605CE09C" w:rsidR="005D7DD4" w:rsidRDefault="005D7DD4" w:rsidP="005D7DD4">
      <w:r w:rsidRPr="00FF562A">
        <w:rPr>
          <w:i/>
          <w:iCs/>
        </w:rPr>
        <w:t xml:space="preserve">Kinky Boots </w:t>
      </w:r>
      <w:r w:rsidRPr="00FF562A">
        <w:t>earned six 2013 Tony Awards, including Best Musical, Best Choreography and Best Scor</w:t>
      </w:r>
      <w:r w:rsidR="002751E2">
        <w:t>e</w:t>
      </w:r>
      <w:r w:rsidR="00D97AE0">
        <w:t xml:space="preserve"> for Lauper’s 16 original songs</w:t>
      </w:r>
      <w:r w:rsidRPr="00FF562A">
        <w:t>. It also won three Laurence Olivier Awards, including Best New Musical</w:t>
      </w:r>
      <w:r>
        <w:t>,</w:t>
      </w:r>
      <w:r w:rsidRPr="00FF562A">
        <w:t xml:space="preserve"> and a Grammy Award for the Best Musical Theatre Album. </w:t>
      </w:r>
    </w:p>
    <w:p w14:paraId="0435B482" w14:textId="77777777" w:rsidR="005D7DD4" w:rsidRPr="00FF562A" w:rsidRDefault="005D7DD4" w:rsidP="005D7DD4"/>
    <w:p w14:paraId="26090875" w14:textId="02292388" w:rsidR="006E174C" w:rsidRDefault="006E174C" w:rsidP="006E174C">
      <w:pPr>
        <w:rPr>
          <w:rFonts w:asciiTheme="minorHAnsi" w:hAnsiTheme="minorHAnsi" w:cstheme="minorBidi"/>
        </w:rPr>
      </w:pPr>
      <w:r>
        <w:t>Th</w:t>
      </w:r>
      <w:r w:rsidR="005D7DD4">
        <w:t>e Phoenix Theatre Company’s</w:t>
      </w:r>
      <w:r>
        <w:t xml:space="preserve"> production </w:t>
      </w:r>
      <w:r w:rsidR="005D7DD4">
        <w:t xml:space="preserve">of </w:t>
      </w:r>
      <w:r w:rsidR="005D7DD4" w:rsidRPr="00D97AE0">
        <w:rPr>
          <w:i/>
          <w:iCs/>
        </w:rPr>
        <w:t>Kinky Boots</w:t>
      </w:r>
      <w:r w:rsidR="005D7DD4">
        <w:t xml:space="preserve"> </w:t>
      </w:r>
      <w:r>
        <w:t>showcases the best local and national talent, with the highest production values. It’s the perfect show for The Phoenix Theatre Company’s 100</w:t>
      </w:r>
      <w:r w:rsidRPr="006E174C">
        <w:rPr>
          <w:vertAlign w:val="superscript"/>
        </w:rPr>
        <w:t>th</w:t>
      </w:r>
      <w:r>
        <w:t xml:space="preserve"> season</w:t>
      </w:r>
      <w:r w:rsidR="00FF562A">
        <w:t>!</w:t>
      </w:r>
      <w:r>
        <w:t xml:space="preserve"> </w:t>
      </w:r>
      <w:r w:rsidR="004A28EB">
        <w:t>Cast will be announced and press photos will be posted online three weeks prior to opening.</w:t>
      </w:r>
      <w:bookmarkStart w:id="0" w:name="_GoBack"/>
      <w:bookmarkEnd w:id="0"/>
    </w:p>
    <w:p w14:paraId="2875147E" w14:textId="77777777" w:rsidR="00FF562A" w:rsidRDefault="00FF562A" w:rsidP="00063099">
      <w:pPr>
        <w:rPr>
          <w:i/>
          <w:iCs/>
          <w:lang w:val="en"/>
        </w:rPr>
      </w:pPr>
    </w:p>
    <w:p w14:paraId="6DB0963A" w14:textId="7CAF5594" w:rsidR="00063099" w:rsidRDefault="005D7DD4" w:rsidP="00063099">
      <w:pPr>
        <w:rPr>
          <w:lang w:val="en"/>
        </w:rPr>
      </w:pPr>
      <w:r w:rsidRPr="005D7DD4">
        <w:rPr>
          <w:lang w:val="en"/>
        </w:rPr>
        <w:t>T</w:t>
      </w:r>
      <w:r w:rsidR="00063099">
        <w:rPr>
          <w:lang w:val="en"/>
        </w:rPr>
        <w:t xml:space="preserve">ickets are on sale now and start at just $32. To purchase by phone, call (602) 254-2151 or visit </w:t>
      </w:r>
      <w:hyperlink r:id="rId6" w:history="1">
        <w:r w:rsidR="00063099">
          <w:rPr>
            <w:rStyle w:val="Hyperlink"/>
            <w:lang w:val="en"/>
          </w:rPr>
          <w:t>www.phoenixtheatre.com</w:t>
        </w:r>
      </w:hyperlink>
      <w:r w:rsidR="00063099">
        <w:rPr>
          <w:lang w:val="en"/>
        </w:rPr>
        <w:t xml:space="preserve">. </w:t>
      </w:r>
    </w:p>
    <w:p w14:paraId="62562B5F" w14:textId="77777777" w:rsidR="0047633C" w:rsidRDefault="0047633C" w:rsidP="00A60EC3"/>
    <w:p w14:paraId="03A818C9" w14:textId="77777777" w:rsidR="00A97A1E" w:rsidRDefault="00A97A1E" w:rsidP="00A97A1E">
      <w:r>
        <w:rPr>
          <w:b/>
          <w:bCs/>
          <w:lang w:val="en"/>
        </w:rPr>
        <w:t xml:space="preserve">ABOUT THE PHOENIX THEATRE COMPANY </w:t>
      </w:r>
    </w:p>
    <w:p w14:paraId="62CB8267" w14:textId="050BC915" w:rsidR="00A97A1E" w:rsidRDefault="00A97A1E" w:rsidP="00A97A1E">
      <w:r>
        <w:rPr>
          <w:lang w:val="en"/>
        </w:rPr>
        <w:t>The Phoenix Theatre Company is the largest professional regional theatre company in Arizona. As the first arts organization in Arizona and a founding member of the Central Arts District, The Phoenix Theatre Company is committed to advancing performing arts in the Valley with nearly 500 performances each year on multiple stages. Located at 1825 N</w:t>
      </w:r>
      <w:r w:rsidR="0047633C">
        <w:rPr>
          <w:lang w:val="en"/>
        </w:rPr>
        <w:t>.</w:t>
      </w:r>
      <w:r>
        <w:rPr>
          <w:lang w:val="en"/>
        </w:rPr>
        <w:t xml:space="preserve"> Central Ave in Phoenix, The Phoenix Theatre </w:t>
      </w:r>
      <w:r>
        <w:rPr>
          <w:lang w:val="en"/>
        </w:rPr>
        <w:lastRenderedPageBreak/>
        <w:t xml:space="preserve">Company’s mission is to create exceptional experiences by using the arts to articulate messages that inspire hope and understanding. The Phoenix Theatre Company </w:t>
      </w:r>
      <w:r w:rsidR="005D7DD4">
        <w:rPr>
          <w:lang w:val="en"/>
        </w:rPr>
        <w:t xml:space="preserve">is currently </w:t>
      </w:r>
      <w:r>
        <w:rPr>
          <w:lang w:val="en"/>
        </w:rPr>
        <w:t>celebrat</w:t>
      </w:r>
      <w:r w:rsidR="005D7DD4">
        <w:rPr>
          <w:lang w:val="en"/>
        </w:rPr>
        <w:t>ing</w:t>
      </w:r>
      <w:r>
        <w:rPr>
          <w:lang w:val="en"/>
        </w:rPr>
        <w:t xml:space="preserve"> its 100</w:t>
      </w:r>
      <w:r>
        <w:rPr>
          <w:vertAlign w:val="superscript"/>
          <w:lang w:val="en"/>
        </w:rPr>
        <w:t>th</w:t>
      </w:r>
      <w:r>
        <w:rPr>
          <w:lang w:val="en"/>
        </w:rPr>
        <w:t xml:space="preserve"> anniversary. For more information, visit </w:t>
      </w:r>
      <w:hyperlink r:id="rId7" w:history="1">
        <w:r>
          <w:rPr>
            <w:rStyle w:val="Hyperlink"/>
            <w:lang w:val="en"/>
          </w:rPr>
          <w:t>www.phoenixtheatre.com</w:t>
        </w:r>
      </w:hyperlink>
      <w:r>
        <w:rPr>
          <w:lang w:val="en"/>
        </w:rPr>
        <w:t xml:space="preserve">. </w:t>
      </w:r>
    </w:p>
    <w:p w14:paraId="345689C7" w14:textId="77777777" w:rsidR="00A97A1E" w:rsidRDefault="00A97A1E" w:rsidP="00A97A1E"/>
    <w:p w14:paraId="76F06165" w14:textId="77777777" w:rsidR="00A97A1E" w:rsidRPr="00DC588F" w:rsidRDefault="00A97A1E" w:rsidP="00A97A1E">
      <w:pPr>
        <w:contextualSpacing/>
        <w:rPr>
          <w:rFonts w:asciiTheme="minorHAnsi" w:eastAsia="Arial" w:hAnsiTheme="minorHAnsi" w:cstheme="minorHAnsi"/>
          <w:b/>
          <w:lang w:val="en"/>
        </w:rPr>
      </w:pPr>
      <w:r w:rsidRPr="00DC588F">
        <w:rPr>
          <w:rFonts w:asciiTheme="minorHAnsi" w:eastAsia="Arial" w:hAnsiTheme="minorHAnsi" w:cstheme="minorHAnsi"/>
          <w:b/>
          <w:lang w:val="en"/>
        </w:rPr>
        <w:t xml:space="preserve">Media Contact: </w:t>
      </w:r>
    </w:p>
    <w:p w14:paraId="7ED5522E" w14:textId="77777777" w:rsidR="00A97A1E" w:rsidRPr="00DC588F" w:rsidRDefault="00A97A1E" w:rsidP="00A97A1E">
      <w:pPr>
        <w:contextualSpacing/>
        <w:rPr>
          <w:rFonts w:asciiTheme="minorHAnsi" w:eastAsia="Times New Roman" w:hAnsiTheme="minorHAnsi" w:cstheme="minorHAnsi"/>
          <w:color w:val="0000FF"/>
          <w:u w:val="single"/>
          <w:lang w:val="en"/>
        </w:rPr>
      </w:pPr>
      <w:r w:rsidRPr="00DC588F">
        <w:rPr>
          <w:rFonts w:asciiTheme="minorHAnsi" w:eastAsia="Times New Roman" w:hAnsiTheme="minorHAnsi" w:cstheme="minorHAnsi"/>
          <w:color w:val="000000"/>
          <w:lang w:val="en"/>
        </w:rPr>
        <w:t>Jenny Brooks</w:t>
      </w:r>
      <w:r w:rsidRPr="00DC588F">
        <w:rPr>
          <w:rFonts w:asciiTheme="minorHAnsi" w:eastAsia="Times New Roman" w:hAnsiTheme="minorHAnsi" w:cstheme="minorHAnsi"/>
          <w:color w:val="000000"/>
          <w:lang w:val="en"/>
        </w:rPr>
        <w:br/>
        <w:t>Roaring Lion Public Relations</w:t>
      </w:r>
      <w:r w:rsidRPr="00DC588F">
        <w:rPr>
          <w:rFonts w:asciiTheme="minorHAnsi" w:eastAsia="Times New Roman" w:hAnsiTheme="minorHAnsi" w:cstheme="minorHAnsi"/>
          <w:color w:val="000000"/>
          <w:lang w:val="en"/>
        </w:rPr>
        <w:br/>
        <w:t>(623) 363-7444</w:t>
      </w:r>
      <w:r w:rsidRPr="00DC588F">
        <w:rPr>
          <w:rFonts w:asciiTheme="minorHAnsi" w:eastAsia="Times New Roman" w:hAnsiTheme="minorHAnsi" w:cstheme="minorHAnsi"/>
          <w:color w:val="000000"/>
          <w:lang w:val="en"/>
        </w:rPr>
        <w:br/>
      </w:r>
      <w:hyperlink r:id="rId8" w:history="1">
        <w:r w:rsidRPr="00DC588F">
          <w:rPr>
            <w:rFonts w:asciiTheme="minorHAnsi" w:eastAsia="Times New Roman" w:hAnsiTheme="minorHAnsi" w:cstheme="minorHAnsi"/>
            <w:color w:val="0000FF"/>
            <w:u w:val="single"/>
            <w:lang w:val="en"/>
          </w:rPr>
          <w:t>jbrooks@roaringlionpr.com</w:t>
        </w:r>
      </w:hyperlink>
    </w:p>
    <w:p w14:paraId="0F91D4E2" w14:textId="77777777" w:rsidR="00A60EC3" w:rsidRDefault="00A60EC3" w:rsidP="0079579A"/>
    <w:p w14:paraId="5F8A5328" w14:textId="77777777" w:rsidR="00A60EC3" w:rsidRDefault="00A60EC3" w:rsidP="0079579A"/>
    <w:p w14:paraId="53D4F01D" w14:textId="77777777" w:rsidR="0047633C" w:rsidRDefault="0047633C" w:rsidP="0079579A">
      <w:pPr>
        <w:rPr>
          <w:rFonts w:ascii="Arial" w:hAnsi="Arial" w:cs="Arial"/>
          <w:color w:val="292E35"/>
          <w:shd w:val="clear" w:color="auto" w:fill="FFFFFF"/>
        </w:rPr>
      </w:pPr>
    </w:p>
    <w:p w14:paraId="16BC1C51" w14:textId="77777777" w:rsidR="0047633C" w:rsidRDefault="0047633C" w:rsidP="0079579A">
      <w:pPr>
        <w:rPr>
          <w:rFonts w:ascii="Arial" w:hAnsi="Arial" w:cs="Arial"/>
          <w:color w:val="292E35"/>
          <w:shd w:val="clear" w:color="auto" w:fill="FFFFFF"/>
        </w:rPr>
      </w:pPr>
    </w:p>
    <w:p w14:paraId="406E5411" w14:textId="77777777" w:rsidR="0047633C" w:rsidRDefault="0047633C" w:rsidP="0079579A">
      <w:pPr>
        <w:rPr>
          <w:rFonts w:ascii="Arial" w:hAnsi="Arial" w:cs="Arial"/>
          <w:color w:val="292E35"/>
          <w:shd w:val="clear" w:color="auto" w:fill="FFFFFF"/>
        </w:rPr>
      </w:pPr>
    </w:p>
    <w:p w14:paraId="1BA74D3E" w14:textId="075693DF" w:rsidR="008C5E40" w:rsidRPr="008C5E40" w:rsidRDefault="008C5E40" w:rsidP="008C5E40">
      <w:pPr>
        <w:rPr>
          <w:rFonts w:asciiTheme="minorHAnsi" w:hAnsiTheme="minorHAnsi" w:cstheme="minorBidi"/>
        </w:rPr>
      </w:pPr>
    </w:p>
    <w:sectPr w:rsidR="008C5E40" w:rsidRPr="008C5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412"/>
    <w:multiLevelType w:val="hybridMultilevel"/>
    <w:tmpl w:val="AC501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60435A"/>
    <w:multiLevelType w:val="hybridMultilevel"/>
    <w:tmpl w:val="5290D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1E35F9"/>
    <w:multiLevelType w:val="hybridMultilevel"/>
    <w:tmpl w:val="A614F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FA0A72"/>
    <w:multiLevelType w:val="hybridMultilevel"/>
    <w:tmpl w:val="AF5874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9A"/>
    <w:rsid w:val="00024230"/>
    <w:rsid w:val="000362B6"/>
    <w:rsid w:val="00063099"/>
    <w:rsid w:val="001D3148"/>
    <w:rsid w:val="001D4E71"/>
    <w:rsid w:val="002751E2"/>
    <w:rsid w:val="003474CD"/>
    <w:rsid w:val="0038577D"/>
    <w:rsid w:val="0047633C"/>
    <w:rsid w:val="004A28EB"/>
    <w:rsid w:val="005D7DD4"/>
    <w:rsid w:val="006713FB"/>
    <w:rsid w:val="006E174C"/>
    <w:rsid w:val="0079579A"/>
    <w:rsid w:val="00807B30"/>
    <w:rsid w:val="0088692C"/>
    <w:rsid w:val="008C5E40"/>
    <w:rsid w:val="009E3B24"/>
    <w:rsid w:val="009F2FD3"/>
    <w:rsid w:val="00A60EC3"/>
    <w:rsid w:val="00A97A1E"/>
    <w:rsid w:val="00B65CB3"/>
    <w:rsid w:val="00CC2531"/>
    <w:rsid w:val="00D97AE0"/>
    <w:rsid w:val="00DC588F"/>
    <w:rsid w:val="00DF647F"/>
    <w:rsid w:val="00E65612"/>
    <w:rsid w:val="00EC5877"/>
    <w:rsid w:val="00F07B40"/>
    <w:rsid w:val="00F54B37"/>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63A7"/>
  <w15:chartTrackingRefBased/>
  <w15:docId w15:val="{0D612C85-3E49-4C36-935C-066669FD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79A"/>
    <w:rPr>
      <w:color w:val="0563C1"/>
      <w:u w:val="single"/>
    </w:rPr>
  </w:style>
  <w:style w:type="character" w:customStyle="1" w:styleId="UnresolvedMention">
    <w:name w:val="Unresolved Mention"/>
    <w:basedOn w:val="DefaultParagraphFont"/>
    <w:uiPriority w:val="99"/>
    <w:semiHidden/>
    <w:unhideWhenUsed/>
    <w:rsid w:val="00EC5877"/>
    <w:rPr>
      <w:color w:val="605E5C"/>
      <w:shd w:val="clear" w:color="auto" w:fill="E1DFDD"/>
    </w:rPr>
  </w:style>
  <w:style w:type="paragraph" w:styleId="ListParagraph">
    <w:name w:val="List Paragraph"/>
    <w:basedOn w:val="Normal"/>
    <w:uiPriority w:val="34"/>
    <w:qFormat/>
    <w:rsid w:val="008C5E40"/>
    <w:pPr>
      <w:ind w:left="720"/>
      <w:contextualSpacing/>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08">
      <w:bodyDiv w:val="1"/>
      <w:marLeft w:val="0"/>
      <w:marRight w:val="0"/>
      <w:marTop w:val="0"/>
      <w:marBottom w:val="0"/>
      <w:divBdr>
        <w:top w:val="none" w:sz="0" w:space="0" w:color="auto"/>
        <w:left w:val="none" w:sz="0" w:space="0" w:color="auto"/>
        <w:bottom w:val="none" w:sz="0" w:space="0" w:color="auto"/>
        <w:right w:val="none" w:sz="0" w:space="0" w:color="auto"/>
      </w:divBdr>
    </w:div>
    <w:div w:id="251401842">
      <w:bodyDiv w:val="1"/>
      <w:marLeft w:val="0"/>
      <w:marRight w:val="0"/>
      <w:marTop w:val="0"/>
      <w:marBottom w:val="0"/>
      <w:divBdr>
        <w:top w:val="none" w:sz="0" w:space="0" w:color="auto"/>
        <w:left w:val="none" w:sz="0" w:space="0" w:color="auto"/>
        <w:bottom w:val="none" w:sz="0" w:space="0" w:color="auto"/>
        <w:right w:val="none" w:sz="0" w:space="0" w:color="auto"/>
      </w:divBdr>
    </w:div>
    <w:div w:id="266354127">
      <w:bodyDiv w:val="1"/>
      <w:marLeft w:val="0"/>
      <w:marRight w:val="0"/>
      <w:marTop w:val="0"/>
      <w:marBottom w:val="0"/>
      <w:divBdr>
        <w:top w:val="none" w:sz="0" w:space="0" w:color="auto"/>
        <w:left w:val="none" w:sz="0" w:space="0" w:color="auto"/>
        <w:bottom w:val="none" w:sz="0" w:space="0" w:color="auto"/>
        <w:right w:val="none" w:sz="0" w:space="0" w:color="auto"/>
      </w:divBdr>
    </w:div>
    <w:div w:id="464390034">
      <w:bodyDiv w:val="1"/>
      <w:marLeft w:val="0"/>
      <w:marRight w:val="0"/>
      <w:marTop w:val="0"/>
      <w:marBottom w:val="0"/>
      <w:divBdr>
        <w:top w:val="none" w:sz="0" w:space="0" w:color="auto"/>
        <w:left w:val="none" w:sz="0" w:space="0" w:color="auto"/>
        <w:bottom w:val="none" w:sz="0" w:space="0" w:color="auto"/>
        <w:right w:val="none" w:sz="0" w:space="0" w:color="auto"/>
      </w:divBdr>
    </w:div>
    <w:div w:id="507794966">
      <w:bodyDiv w:val="1"/>
      <w:marLeft w:val="0"/>
      <w:marRight w:val="0"/>
      <w:marTop w:val="0"/>
      <w:marBottom w:val="0"/>
      <w:divBdr>
        <w:top w:val="none" w:sz="0" w:space="0" w:color="auto"/>
        <w:left w:val="none" w:sz="0" w:space="0" w:color="auto"/>
        <w:bottom w:val="none" w:sz="0" w:space="0" w:color="auto"/>
        <w:right w:val="none" w:sz="0" w:space="0" w:color="auto"/>
      </w:divBdr>
    </w:div>
    <w:div w:id="1044257305">
      <w:bodyDiv w:val="1"/>
      <w:marLeft w:val="0"/>
      <w:marRight w:val="0"/>
      <w:marTop w:val="0"/>
      <w:marBottom w:val="0"/>
      <w:divBdr>
        <w:top w:val="none" w:sz="0" w:space="0" w:color="auto"/>
        <w:left w:val="none" w:sz="0" w:space="0" w:color="auto"/>
        <w:bottom w:val="none" w:sz="0" w:space="0" w:color="auto"/>
        <w:right w:val="none" w:sz="0" w:space="0" w:color="auto"/>
      </w:divBdr>
    </w:div>
    <w:div w:id="1138717425">
      <w:bodyDiv w:val="1"/>
      <w:marLeft w:val="0"/>
      <w:marRight w:val="0"/>
      <w:marTop w:val="0"/>
      <w:marBottom w:val="0"/>
      <w:divBdr>
        <w:top w:val="none" w:sz="0" w:space="0" w:color="auto"/>
        <w:left w:val="none" w:sz="0" w:space="0" w:color="auto"/>
        <w:bottom w:val="none" w:sz="0" w:space="0" w:color="auto"/>
        <w:right w:val="none" w:sz="0" w:space="0" w:color="auto"/>
      </w:divBdr>
    </w:div>
    <w:div w:id="1144083226">
      <w:bodyDiv w:val="1"/>
      <w:marLeft w:val="0"/>
      <w:marRight w:val="0"/>
      <w:marTop w:val="0"/>
      <w:marBottom w:val="0"/>
      <w:divBdr>
        <w:top w:val="none" w:sz="0" w:space="0" w:color="auto"/>
        <w:left w:val="none" w:sz="0" w:space="0" w:color="auto"/>
        <w:bottom w:val="none" w:sz="0" w:space="0" w:color="auto"/>
        <w:right w:val="none" w:sz="0" w:space="0" w:color="auto"/>
      </w:divBdr>
    </w:div>
    <w:div w:id="1355694845">
      <w:bodyDiv w:val="1"/>
      <w:marLeft w:val="0"/>
      <w:marRight w:val="0"/>
      <w:marTop w:val="0"/>
      <w:marBottom w:val="0"/>
      <w:divBdr>
        <w:top w:val="none" w:sz="0" w:space="0" w:color="auto"/>
        <w:left w:val="none" w:sz="0" w:space="0" w:color="auto"/>
        <w:bottom w:val="none" w:sz="0" w:space="0" w:color="auto"/>
        <w:right w:val="none" w:sz="0" w:space="0" w:color="auto"/>
      </w:divBdr>
    </w:div>
    <w:div w:id="1496415289">
      <w:bodyDiv w:val="1"/>
      <w:marLeft w:val="0"/>
      <w:marRight w:val="0"/>
      <w:marTop w:val="0"/>
      <w:marBottom w:val="0"/>
      <w:divBdr>
        <w:top w:val="none" w:sz="0" w:space="0" w:color="auto"/>
        <w:left w:val="none" w:sz="0" w:space="0" w:color="auto"/>
        <w:bottom w:val="none" w:sz="0" w:space="0" w:color="auto"/>
        <w:right w:val="none" w:sz="0" w:space="0" w:color="auto"/>
      </w:divBdr>
    </w:div>
    <w:div w:id="1849247702">
      <w:bodyDiv w:val="1"/>
      <w:marLeft w:val="0"/>
      <w:marRight w:val="0"/>
      <w:marTop w:val="0"/>
      <w:marBottom w:val="0"/>
      <w:divBdr>
        <w:top w:val="none" w:sz="0" w:space="0" w:color="auto"/>
        <w:left w:val="none" w:sz="0" w:space="0" w:color="auto"/>
        <w:bottom w:val="none" w:sz="0" w:space="0" w:color="auto"/>
        <w:right w:val="none" w:sz="0" w:space="0" w:color="auto"/>
      </w:divBdr>
    </w:div>
    <w:div w:id="20720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oks@roaringlionpr.com" TargetMode="External"/><Relationship Id="rId3" Type="http://schemas.openxmlformats.org/officeDocument/2006/relationships/styles" Target="styles.xml"/><Relationship Id="rId7" Type="http://schemas.openxmlformats.org/officeDocument/2006/relationships/hyperlink" Target="http://www.phoenixtheat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oenixtheatr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9833-D0E3-4705-89E9-6ADCA074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Wolff</dc:creator>
  <cp:keywords/>
  <dc:description/>
  <cp:lastModifiedBy>Sara Jayne White</cp:lastModifiedBy>
  <cp:revision>3</cp:revision>
  <dcterms:created xsi:type="dcterms:W3CDTF">2019-07-19T06:47:00Z</dcterms:created>
  <dcterms:modified xsi:type="dcterms:W3CDTF">2019-07-19T06:50:00Z</dcterms:modified>
</cp:coreProperties>
</file>